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4F" w:rsidRDefault="001F164F" w:rsidP="001F164F">
      <w:pPr>
        <w:pStyle w:val="Default"/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 w:val="28"/>
          <w:szCs w:val="28"/>
        </w:rPr>
        <w:t xml:space="preserve">Sacro Monte di Crea </w:t>
      </w:r>
      <w:r>
        <w:rPr>
          <w:b/>
          <w:bCs/>
          <w:i/>
          <w:iCs/>
          <w:sz w:val="22"/>
          <w:szCs w:val="22"/>
        </w:rPr>
        <w:t xml:space="preserve">–  </w:t>
      </w:r>
      <w:proofErr w:type="spellStart"/>
      <w:r w:rsidRPr="001F164F">
        <w:rPr>
          <w:b/>
          <w:bCs/>
          <w:i/>
          <w:iCs/>
          <w:szCs w:val="22"/>
        </w:rPr>
        <w:t>Serralunga</w:t>
      </w:r>
      <w:proofErr w:type="spellEnd"/>
      <w:r w:rsidRPr="001F164F">
        <w:rPr>
          <w:b/>
          <w:bCs/>
          <w:i/>
          <w:iCs/>
          <w:szCs w:val="22"/>
        </w:rPr>
        <w:t xml:space="preserve"> di Crea (Casale Monferrato)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</w:p>
    <w:p w:rsidR="001F164F" w:rsidRDefault="001F164F" w:rsidP="001F164F">
      <w:pPr>
        <w:pStyle w:val="Default"/>
        <w:rPr>
          <w:b/>
          <w:bCs/>
          <w:i/>
          <w:iCs/>
          <w:sz w:val="28"/>
          <w:szCs w:val="28"/>
        </w:rPr>
      </w:pPr>
      <w:r w:rsidRPr="001F164F">
        <w:rPr>
          <w:szCs w:val="28"/>
        </w:rPr>
        <w:drawing>
          <wp:inline distT="0" distB="0" distL="0" distR="0">
            <wp:extent cx="2024258" cy="2600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58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4F" w:rsidRDefault="001F164F" w:rsidP="001F164F">
      <w:pPr>
        <w:pStyle w:val="Default"/>
        <w:rPr>
          <w:b/>
          <w:bCs/>
          <w:i/>
          <w:iCs/>
          <w:sz w:val="28"/>
          <w:szCs w:val="28"/>
        </w:rPr>
      </w:pP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Sabato 4 ottobre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ore 09.00 Preghiera delle ore: lodi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ore 09.30 </w:t>
      </w:r>
      <w:r>
        <w:rPr>
          <w:i/>
          <w:iCs/>
          <w:sz w:val="22"/>
          <w:szCs w:val="22"/>
        </w:rPr>
        <w:t xml:space="preserve">Meditazione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mons. </w:t>
      </w:r>
      <w:proofErr w:type="spellStart"/>
      <w:r>
        <w:rPr>
          <w:sz w:val="22"/>
          <w:szCs w:val="22"/>
        </w:rPr>
        <w:t>Alceste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Catella</w:t>
      </w:r>
      <w:proofErr w:type="spellEnd"/>
      <w:r>
        <w:rPr>
          <w:sz w:val="22"/>
          <w:szCs w:val="22"/>
        </w:rPr>
        <w:t>, vescovo di Casale Monferrato: “</w:t>
      </w:r>
      <w:r>
        <w:rPr>
          <w:i/>
          <w:iCs/>
          <w:sz w:val="22"/>
          <w:szCs w:val="22"/>
        </w:rPr>
        <w:t xml:space="preserve">La celebrazione di Gesù nella liturgia”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ore 11.30 </w:t>
      </w:r>
      <w:r>
        <w:rPr>
          <w:i/>
          <w:iCs/>
          <w:sz w:val="22"/>
          <w:szCs w:val="22"/>
        </w:rPr>
        <w:t xml:space="preserve">Conferenza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prof. don </w:t>
      </w:r>
      <w:proofErr w:type="spellStart"/>
      <w:r>
        <w:rPr>
          <w:sz w:val="22"/>
          <w:szCs w:val="22"/>
        </w:rPr>
        <w:t>Maurilio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Guasco</w:t>
      </w:r>
      <w:proofErr w:type="spellEnd"/>
      <w:r>
        <w:rPr>
          <w:sz w:val="22"/>
          <w:szCs w:val="22"/>
        </w:rPr>
        <w:t>: “</w:t>
      </w:r>
      <w:r>
        <w:rPr>
          <w:i/>
          <w:iCs/>
          <w:sz w:val="22"/>
          <w:szCs w:val="22"/>
        </w:rPr>
        <w:t>Gesù risorto</w:t>
      </w:r>
      <w:r>
        <w:rPr>
          <w:sz w:val="22"/>
          <w:szCs w:val="22"/>
        </w:rPr>
        <w:t xml:space="preserve">”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ore 13.00 Pranzo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ore 15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Promozione dell’appello di solidarietà di papa Francesco. La campagna contro lo spreco: “</w:t>
      </w:r>
      <w:r>
        <w:rPr>
          <w:i/>
          <w:iCs/>
          <w:sz w:val="22"/>
          <w:szCs w:val="22"/>
        </w:rPr>
        <w:t xml:space="preserve">Una sola famiglia umana, cibo per tutti: è compito nostro”.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prof.ssa Piera </w:t>
      </w:r>
      <w:proofErr w:type="spellStart"/>
      <w:r>
        <w:rPr>
          <w:sz w:val="22"/>
          <w:szCs w:val="22"/>
        </w:rPr>
        <w:t>Gioda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Cisv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Focsiv</w:t>
      </w:r>
      <w:proofErr w:type="spellEnd"/>
      <w:r>
        <w:rPr>
          <w:sz w:val="22"/>
          <w:szCs w:val="22"/>
        </w:rPr>
        <w:t xml:space="preserve">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Ore 15.30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Presentazione storico artistica del Santuario e del Sacro Monte </w:t>
      </w:r>
    </w:p>
    <w:p w:rsidR="001F164F" w:rsidRDefault="001F164F" w:rsidP="001F164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dott.ssa Manuela Meni </w:t>
      </w:r>
    </w:p>
    <w:p w:rsidR="00000000" w:rsidRDefault="001F164F" w:rsidP="001F164F">
      <w:r>
        <w:t>ore 17 Celebrazione eucaristica</w:t>
      </w:r>
    </w:p>
    <w:p w:rsidR="001F164F" w:rsidRPr="001F164F" w:rsidRDefault="001F164F" w:rsidP="001F164F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proofErr w:type="spellStart"/>
      <w:r w:rsidRPr="001F164F">
        <w:rPr>
          <w:rFonts w:cs="Garamond"/>
          <w:color w:val="000000"/>
          <w:sz w:val="24"/>
          <w:szCs w:val="24"/>
          <w:u w:val="single"/>
        </w:rPr>
        <w:t>Ucid</w:t>
      </w:r>
      <w:proofErr w:type="spellEnd"/>
      <w:r w:rsidRPr="001F164F">
        <w:rPr>
          <w:rFonts w:cs="Garamond"/>
          <w:color w:val="000000"/>
          <w:sz w:val="24"/>
          <w:szCs w:val="24"/>
          <w:u w:val="single"/>
        </w:rPr>
        <w:t xml:space="preserve"> </w:t>
      </w:r>
      <w:r w:rsidRPr="001F164F">
        <w:rPr>
          <w:rFonts w:cs="Garamond"/>
          <w:i/>
          <w:color w:val="000000"/>
          <w:sz w:val="24"/>
          <w:szCs w:val="24"/>
        </w:rPr>
        <w:t>Gruppo Piemonte e Valle d’Aosta in collaborazione con il Gruppo Lombardo</w:t>
      </w:r>
    </w:p>
    <w:p w:rsidR="001F164F" w:rsidRDefault="001F164F" w:rsidP="001F164F">
      <w:pPr>
        <w:rPr>
          <w:sz w:val="20"/>
        </w:rPr>
      </w:pPr>
    </w:p>
    <w:p w:rsidR="001F164F" w:rsidRPr="001F164F" w:rsidRDefault="001F164F" w:rsidP="001F164F">
      <w:pPr>
        <w:rPr>
          <w:sz w:val="20"/>
        </w:rPr>
      </w:pPr>
      <w:r w:rsidRPr="001F164F">
        <w:drawing>
          <wp:inline distT="0" distB="0" distL="0" distR="0">
            <wp:extent cx="1752123" cy="2247900"/>
            <wp:effectExtent l="19050" t="0" r="477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04" cy="225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64F" w:rsidRPr="001F1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F164F"/>
    <w:rsid w:val="001F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1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>focsiv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stager 5</dc:creator>
  <cp:keywords/>
  <dc:description/>
  <cp:lastModifiedBy>stager 5</cp:lastModifiedBy>
  <cp:revision>2</cp:revision>
  <dcterms:created xsi:type="dcterms:W3CDTF">2014-10-07T09:27:00Z</dcterms:created>
  <dcterms:modified xsi:type="dcterms:W3CDTF">2014-10-07T09:31:00Z</dcterms:modified>
</cp:coreProperties>
</file>